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F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2C07CF" w:rsidRPr="00E643EB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</w:p>
    <w:p w:rsidR="002C07CF" w:rsidRDefault="002C07CF" w:rsidP="002C07CF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>
        <w:rPr>
          <w:sz w:val="32"/>
          <w:szCs w:val="32"/>
        </w:rPr>
        <w:t>25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от 1</w:t>
      </w:r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,00</w:t>
      </w:r>
    </w:p>
    <w:p w:rsidR="002C07CF" w:rsidRDefault="002C07CF" w:rsidP="002C07CF">
      <w:pPr>
        <w:rPr>
          <w:sz w:val="32"/>
          <w:szCs w:val="32"/>
        </w:rPr>
      </w:pPr>
    </w:p>
    <w:p w:rsidR="002C07CF" w:rsidRDefault="002C07CF" w:rsidP="002C07CF">
      <w:pPr>
        <w:pStyle w:val="ListParagraph"/>
        <w:numPr>
          <w:ilvl w:val="0"/>
          <w:numId w:val="1"/>
        </w:numPr>
        <w:tabs>
          <w:tab w:val="left" w:pos="180"/>
        </w:tabs>
        <w:ind w:left="18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Утвърждаване график на </w:t>
      </w:r>
      <w:r w:rsidRPr="003C141D">
        <w:rPr>
          <w:rFonts w:ascii="Times New Roman" w:hAnsi="Times New Roman" w:cs="Times New Roman"/>
          <w:sz w:val="28"/>
          <w:szCs w:val="28"/>
          <w:lang w:val="bg-BG"/>
        </w:rPr>
        <w:t xml:space="preserve">24 часови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дежурства </w:t>
      </w:r>
      <w:r w:rsidRPr="003C141D">
        <w:rPr>
          <w:rFonts w:ascii="Times New Roman" w:hAnsi="Times New Roman" w:cs="Times New Roman"/>
          <w:sz w:val="28"/>
          <w:szCs w:val="28"/>
          <w:lang w:val="bg-BG"/>
        </w:rPr>
        <w:t>съгласно писмо изх. №  МИ-15-938/20.09.2015г. на ЦИК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C07CF" w:rsidRPr="002C07CF" w:rsidRDefault="002C07CF" w:rsidP="002C07CF">
      <w:pPr>
        <w:rPr>
          <w:sz w:val="32"/>
          <w:szCs w:val="32"/>
        </w:rPr>
      </w:pPr>
    </w:p>
    <w:p w:rsidR="00F5256B" w:rsidRDefault="00F5256B"/>
    <w:sectPr w:rsidR="00F525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7CF"/>
    <w:rsid w:val="002C07CF"/>
    <w:rsid w:val="00F5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C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2015-10-01T10:10:00Z</dcterms:created>
  <dcterms:modified xsi:type="dcterms:W3CDTF">2015-10-01T10:11:00Z</dcterms:modified>
</cp:coreProperties>
</file>